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0C6611" w14:textId="69FC5F9F" w:rsidR="0029415F" w:rsidRDefault="0029415F" w:rsidP="0029415F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r w:rsidRPr="00A414FD">
        <w:rPr>
          <w:rFonts w:cs="Arial"/>
          <w:noProof/>
          <w:szCs w:val="18"/>
        </w:rPr>
        <w:drawing>
          <wp:inline distT="0" distB="0" distL="0" distR="0" wp14:anchorId="572A4DC6" wp14:editId="0CF68FEE">
            <wp:extent cx="1759416" cy="1149292"/>
            <wp:effectExtent l="19050" t="0" r="0" b="0"/>
            <wp:docPr id="1" name="Picture 1" descr="C:\Users\IBM\Desktop\TCC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BM\Desktop\TCC Logo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522" cy="1152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0BA8BA" w14:textId="77777777" w:rsidR="00BE59A0" w:rsidRDefault="00BE59A0" w:rsidP="00BE59A0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rFonts w:asciiTheme="majorHAnsi" w:hAnsiTheme="majorHAnsi"/>
          <w:b/>
          <w:bCs/>
          <w:sz w:val="28"/>
          <w:szCs w:val="28"/>
          <w:u w:val="single"/>
        </w:rPr>
        <w:t>Civic Education &amp; Human Rights</w:t>
      </w:r>
    </w:p>
    <w:p w14:paraId="1B54A863" w14:textId="77777777" w:rsidR="00BE59A0" w:rsidRDefault="00BE59A0" w:rsidP="00BE59A0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/>
          <w:b/>
          <w:bCs/>
          <w:sz w:val="28"/>
          <w:szCs w:val="28"/>
          <w:u w:val="single"/>
        </w:rPr>
        <w:t xml:space="preserve">Success Story </w:t>
      </w:r>
    </w:p>
    <w:p w14:paraId="19CC9604" w14:textId="77777777" w:rsidR="00BE59A0" w:rsidRDefault="00BE59A0" w:rsidP="00BE59A0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/>
          <w:b/>
          <w:bCs/>
          <w:sz w:val="28"/>
          <w:szCs w:val="28"/>
          <w:u w:val="single"/>
        </w:rPr>
        <w:t>Project title:</w:t>
      </w:r>
    </w:p>
    <w:p w14:paraId="58A3C5D5" w14:textId="46B987E9" w:rsidR="00BE59A0" w:rsidRDefault="00BE59A0" w:rsidP="00BE59A0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/>
          <w:b/>
          <w:bCs/>
          <w:sz w:val="28"/>
          <w:szCs w:val="28"/>
          <w:u w:val="single"/>
        </w:rPr>
        <w:t>Arraba Center for People with Disabilities</w:t>
      </w:r>
    </w:p>
    <w:p w14:paraId="1DE966EE" w14:textId="4CD62EFC" w:rsidR="00BE59A0" w:rsidRDefault="00BE59A0" w:rsidP="00BE59A0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/>
          <w:b/>
          <w:bCs/>
          <w:sz w:val="28"/>
          <w:szCs w:val="28"/>
          <w:u w:val="single"/>
        </w:rPr>
        <w:t>Arraba- Jenin District</w:t>
      </w:r>
    </w:p>
    <w:p w14:paraId="1E1E772E" w14:textId="16EDC590" w:rsidR="00BE59A0" w:rsidRPr="00332EAA" w:rsidRDefault="00BE59A0" w:rsidP="00BE4500">
      <w:pPr>
        <w:jc w:val="center"/>
        <w:rPr>
          <w:rFonts w:asciiTheme="majorHAnsi" w:hAnsi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/>
          <w:b/>
          <w:bCs/>
          <w:sz w:val="28"/>
          <w:szCs w:val="28"/>
          <w:u w:val="single"/>
        </w:rPr>
        <w:t>201</w:t>
      </w:r>
      <w:r w:rsidR="00BE4500">
        <w:rPr>
          <w:rFonts w:asciiTheme="majorHAnsi" w:hAnsiTheme="majorHAnsi"/>
          <w:b/>
          <w:bCs/>
          <w:sz w:val="28"/>
          <w:szCs w:val="28"/>
          <w:u w:val="single"/>
        </w:rPr>
        <w:t>1</w:t>
      </w:r>
    </w:p>
    <w:p w14:paraId="38C001F2" w14:textId="3BD7A175" w:rsidR="00480B1C" w:rsidRPr="00480B1C" w:rsidRDefault="00B009EE" w:rsidP="00D5237C">
      <w:pPr>
        <w:jc w:val="lowKashida"/>
        <w:rPr>
          <w:rFonts w:ascii="Arial" w:hAnsi="Arial" w:cs="Arial"/>
          <w:lang w:val="en-GB"/>
        </w:rPr>
      </w:pPr>
      <w:r w:rsidRPr="00480B1C">
        <w:rPr>
          <w:rFonts w:ascii="Arial" w:hAnsi="Arial" w:cs="Arial"/>
          <w:lang w:val="en-GB"/>
        </w:rPr>
        <w:t>Arraba i</w:t>
      </w:r>
      <w:r w:rsidR="00480B1C" w:rsidRPr="00480B1C">
        <w:rPr>
          <w:rFonts w:ascii="Arial" w:hAnsi="Arial" w:cs="Arial"/>
          <w:lang w:val="en-GB"/>
        </w:rPr>
        <w:t xml:space="preserve">s a small Palestinian town located 13km </w:t>
      </w:r>
      <w:r w:rsidRPr="00480B1C">
        <w:rPr>
          <w:rFonts w:ascii="Arial" w:hAnsi="Arial" w:cs="Arial"/>
          <w:lang w:val="en-GB"/>
        </w:rPr>
        <w:t xml:space="preserve">to the southwest of Jenin </w:t>
      </w:r>
      <w:r w:rsidR="00480B1C" w:rsidRPr="00480B1C">
        <w:rPr>
          <w:rFonts w:ascii="Arial" w:hAnsi="Arial" w:cs="Arial"/>
          <w:lang w:val="en-GB"/>
        </w:rPr>
        <w:t>city in the northern West Bank.</w:t>
      </w:r>
      <w:r w:rsidRPr="00480B1C">
        <w:rPr>
          <w:rFonts w:ascii="Arial" w:hAnsi="Arial" w:cs="Arial"/>
          <w:lang w:val="en-GB"/>
        </w:rPr>
        <w:t xml:space="preserve"> According to the Palestinia</w:t>
      </w:r>
      <w:r w:rsidR="00480B1C" w:rsidRPr="00480B1C">
        <w:rPr>
          <w:rFonts w:ascii="Arial" w:hAnsi="Arial" w:cs="Arial"/>
          <w:lang w:val="en-GB"/>
        </w:rPr>
        <w:t>n Central Bureau of Statistics (PCBS)</w:t>
      </w:r>
      <w:r w:rsidRPr="00480B1C">
        <w:rPr>
          <w:rFonts w:ascii="Arial" w:hAnsi="Arial" w:cs="Arial"/>
          <w:lang w:val="en-GB"/>
        </w:rPr>
        <w:t>, Arraba had a population of 9</w:t>
      </w:r>
      <w:r w:rsidR="00480B1C" w:rsidRPr="00480B1C">
        <w:rPr>
          <w:rFonts w:ascii="Arial" w:hAnsi="Arial" w:cs="Arial"/>
          <w:lang w:val="en-GB"/>
        </w:rPr>
        <w:t>,</w:t>
      </w:r>
      <w:r w:rsidRPr="00480B1C">
        <w:rPr>
          <w:rFonts w:ascii="Arial" w:hAnsi="Arial" w:cs="Arial"/>
          <w:lang w:val="en-GB"/>
        </w:rPr>
        <w:t xml:space="preserve">920 in 2007. </w:t>
      </w:r>
      <w:r w:rsidR="00480B1C" w:rsidRPr="00480B1C">
        <w:rPr>
          <w:rFonts w:ascii="Arial" w:hAnsi="Arial" w:cs="Arial"/>
          <w:lang w:val="en-GB"/>
        </w:rPr>
        <w:t xml:space="preserve">Like </w:t>
      </w:r>
      <w:r w:rsidR="009103B4" w:rsidRPr="00480B1C">
        <w:rPr>
          <w:rFonts w:ascii="Arial" w:hAnsi="Arial" w:cs="Arial"/>
          <w:lang w:val="en-GB"/>
        </w:rPr>
        <w:t xml:space="preserve">other </w:t>
      </w:r>
      <w:r w:rsidR="00EB1661" w:rsidRPr="00480B1C">
        <w:rPr>
          <w:rFonts w:ascii="Arial" w:hAnsi="Arial" w:cs="Arial"/>
          <w:lang w:val="en-GB"/>
        </w:rPr>
        <w:t>neighbourhoods</w:t>
      </w:r>
      <w:r w:rsidR="009103B4" w:rsidRPr="00480B1C">
        <w:rPr>
          <w:rFonts w:ascii="Arial" w:hAnsi="Arial" w:cs="Arial"/>
          <w:lang w:val="en-GB"/>
        </w:rPr>
        <w:t xml:space="preserve"> </w:t>
      </w:r>
      <w:r w:rsidR="00480B1C" w:rsidRPr="00480B1C">
        <w:rPr>
          <w:rFonts w:ascii="Arial" w:hAnsi="Arial" w:cs="Arial"/>
          <w:lang w:val="en-GB"/>
        </w:rPr>
        <w:t xml:space="preserve">in </w:t>
      </w:r>
      <w:r w:rsidR="009103B4" w:rsidRPr="00480B1C">
        <w:rPr>
          <w:rFonts w:ascii="Arial" w:hAnsi="Arial" w:cs="Arial"/>
          <w:lang w:val="en-GB"/>
        </w:rPr>
        <w:t>Jeni</w:t>
      </w:r>
      <w:r w:rsidR="006A35D3">
        <w:rPr>
          <w:rFonts w:ascii="Arial" w:hAnsi="Arial" w:cs="Arial"/>
          <w:lang w:val="en-GB"/>
        </w:rPr>
        <w:t xml:space="preserve">n </w:t>
      </w:r>
      <w:r w:rsidR="00CB41A7">
        <w:rPr>
          <w:rFonts w:ascii="Arial" w:hAnsi="Arial" w:cs="Arial"/>
          <w:lang w:val="en-GB"/>
        </w:rPr>
        <w:t>Governorate</w:t>
      </w:r>
      <w:r w:rsidR="009103B4" w:rsidRPr="00480B1C">
        <w:rPr>
          <w:rFonts w:ascii="Arial" w:hAnsi="Arial" w:cs="Arial"/>
          <w:lang w:val="en-GB"/>
        </w:rPr>
        <w:t xml:space="preserve">, Arraba has </w:t>
      </w:r>
      <w:r w:rsidR="00480B1C" w:rsidRPr="00480B1C">
        <w:rPr>
          <w:rFonts w:ascii="Arial" w:hAnsi="Arial" w:cs="Arial"/>
          <w:lang w:val="en-GB"/>
        </w:rPr>
        <w:t xml:space="preserve">many residents with a range of </w:t>
      </w:r>
      <w:r w:rsidR="009103B4" w:rsidRPr="00480B1C">
        <w:rPr>
          <w:rFonts w:ascii="Arial" w:hAnsi="Arial" w:cs="Arial"/>
          <w:lang w:val="en-GB"/>
        </w:rPr>
        <w:t xml:space="preserve">disabilities. Indeed, </w:t>
      </w:r>
      <w:r w:rsidR="00824B56" w:rsidRPr="00480B1C">
        <w:rPr>
          <w:rFonts w:ascii="Arial" w:hAnsi="Arial" w:cs="Arial"/>
          <w:lang w:val="en-GB"/>
        </w:rPr>
        <w:t xml:space="preserve">the </w:t>
      </w:r>
      <w:r w:rsidR="00480B1C" w:rsidRPr="00480B1C">
        <w:rPr>
          <w:rFonts w:ascii="Arial" w:hAnsi="Arial" w:cs="Arial"/>
          <w:lang w:val="en-GB"/>
        </w:rPr>
        <w:t xml:space="preserve">PCBS </w:t>
      </w:r>
      <w:r w:rsidR="00824B56" w:rsidRPr="00480B1C">
        <w:rPr>
          <w:rFonts w:ascii="Arial" w:hAnsi="Arial" w:cs="Arial"/>
          <w:lang w:val="en-GB"/>
        </w:rPr>
        <w:t>reported</w:t>
      </w:r>
      <w:r w:rsidR="00566D5C" w:rsidRPr="00480B1C">
        <w:rPr>
          <w:rFonts w:ascii="Arial" w:hAnsi="Arial" w:cs="Arial"/>
          <w:lang w:val="en-GB"/>
        </w:rPr>
        <w:t xml:space="preserve"> in 2011 that 4.1% of </w:t>
      </w:r>
      <w:r w:rsidR="00480B1C" w:rsidRPr="00480B1C">
        <w:rPr>
          <w:rFonts w:ascii="Arial" w:hAnsi="Arial" w:cs="Arial"/>
          <w:lang w:val="en-GB"/>
        </w:rPr>
        <w:t>people</w:t>
      </w:r>
      <w:r w:rsidR="00566D5C" w:rsidRPr="00480B1C">
        <w:rPr>
          <w:rFonts w:ascii="Arial" w:hAnsi="Arial" w:cs="Arial"/>
          <w:lang w:val="en-GB"/>
        </w:rPr>
        <w:t xml:space="preserve"> in</w:t>
      </w:r>
      <w:r w:rsidR="00824B56" w:rsidRPr="00480B1C">
        <w:rPr>
          <w:rFonts w:ascii="Arial" w:hAnsi="Arial" w:cs="Arial"/>
          <w:lang w:val="en-GB"/>
        </w:rPr>
        <w:t xml:space="preserve"> Jenin</w:t>
      </w:r>
      <w:r w:rsidR="00566D5C" w:rsidRPr="00480B1C">
        <w:rPr>
          <w:rFonts w:ascii="Arial" w:hAnsi="Arial" w:cs="Arial"/>
          <w:lang w:val="en-GB"/>
        </w:rPr>
        <w:t xml:space="preserve"> ha</w:t>
      </w:r>
      <w:r w:rsidR="00D5237C" w:rsidRPr="00480B1C">
        <w:rPr>
          <w:rFonts w:ascii="Arial" w:hAnsi="Arial" w:cs="Arial"/>
          <w:lang w:val="en-GB"/>
        </w:rPr>
        <w:t>d</w:t>
      </w:r>
      <w:r w:rsidR="00566D5C" w:rsidRPr="00480B1C">
        <w:rPr>
          <w:rFonts w:ascii="Arial" w:hAnsi="Arial" w:cs="Arial"/>
          <w:lang w:val="en-GB"/>
        </w:rPr>
        <w:t xml:space="preserve"> a disability, </w:t>
      </w:r>
      <w:r w:rsidR="00480B1C" w:rsidRPr="00480B1C">
        <w:rPr>
          <w:rFonts w:ascii="Arial" w:hAnsi="Arial" w:cs="Arial"/>
          <w:lang w:val="en-GB"/>
        </w:rPr>
        <w:t>making it one of the</w:t>
      </w:r>
      <w:r w:rsidR="00566D5C" w:rsidRPr="00480B1C">
        <w:rPr>
          <w:rFonts w:ascii="Arial" w:hAnsi="Arial" w:cs="Arial"/>
          <w:lang w:val="en-GB"/>
        </w:rPr>
        <w:t xml:space="preserve"> </w:t>
      </w:r>
      <w:r w:rsidR="00CB41A7">
        <w:rPr>
          <w:rFonts w:ascii="Arial" w:hAnsi="Arial" w:cs="Arial"/>
          <w:lang w:val="en-GB"/>
        </w:rPr>
        <w:t xml:space="preserve">governorates </w:t>
      </w:r>
      <w:r w:rsidR="00824B56" w:rsidRPr="00480B1C">
        <w:rPr>
          <w:rFonts w:ascii="Arial" w:hAnsi="Arial" w:cs="Arial"/>
          <w:lang w:val="en-GB"/>
        </w:rPr>
        <w:t>with highest rates of persons with disabilities in Palestine</w:t>
      </w:r>
      <w:r w:rsidR="00480B1C" w:rsidRPr="00480B1C">
        <w:rPr>
          <w:rFonts w:ascii="Arial" w:hAnsi="Arial" w:cs="Arial"/>
          <w:lang w:val="en-GB"/>
        </w:rPr>
        <w:t>.</w:t>
      </w:r>
      <w:r w:rsidR="00566D5C" w:rsidRPr="00480B1C">
        <w:rPr>
          <w:rStyle w:val="FootnoteReference"/>
          <w:rFonts w:ascii="Arial" w:hAnsi="Arial" w:cs="Arial"/>
          <w:lang w:val="en-GB"/>
        </w:rPr>
        <w:footnoteReference w:id="1"/>
      </w:r>
      <w:r w:rsidR="00824B56" w:rsidRPr="00480B1C">
        <w:rPr>
          <w:rFonts w:ascii="Arial" w:hAnsi="Arial" w:cs="Arial"/>
          <w:lang w:val="en-GB"/>
        </w:rPr>
        <w:t xml:space="preserve"> </w:t>
      </w:r>
    </w:p>
    <w:p w14:paraId="391784DF" w14:textId="22785D67" w:rsidR="00480B1C" w:rsidRPr="00480B1C" w:rsidRDefault="00480B1C" w:rsidP="00D5237C">
      <w:pPr>
        <w:jc w:val="lowKashida"/>
        <w:rPr>
          <w:rFonts w:ascii="Arial" w:hAnsi="Arial" w:cs="Arial"/>
          <w:lang w:val="en-GB"/>
        </w:rPr>
      </w:pPr>
      <w:r w:rsidRPr="00480B1C">
        <w:rPr>
          <w:rFonts w:ascii="Arial" w:hAnsi="Arial" w:cs="Arial"/>
          <w:lang w:val="en-GB"/>
        </w:rPr>
        <w:t>Restricted m</w:t>
      </w:r>
      <w:r w:rsidR="00435A67" w:rsidRPr="00480B1C">
        <w:rPr>
          <w:rFonts w:ascii="Arial" w:hAnsi="Arial" w:cs="Arial"/>
          <w:lang w:val="en-GB"/>
        </w:rPr>
        <w:t xml:space="preserve">obility is the disability with </w:t>
      </w:r>
      <w:r w:rsidRPr="00480B1C">
        <w:rPr>
          <w:rFonts w:ascii="Arial" w:hAnsi="Arial" w:cs="Arial"/>
          <w:lang w:val="en-GB"/>
        </w:rPr>
        <w:t xml:space="preserve">the </w:t>
      </w:r>
      <w:r w:rsidR="006A35D3">
        <w:rPr>
          <w:rFonts w:ascii="Arial" w:hAnsi="Arial" w:cs="Arial"/>
          <w:lang w:val="en-GB"/>
        </w:rPr>
        <w:t xml:space="preserve">highest prevalence in Jenin </w:t>
      </w:r>
      <w:r w:rsidR="00CB41A7">
        <w:rPr>
          <w:rFonts w:ascii="Arial" w:hAnsi="Arial" w:cs="Arial"/>
          <w:lang w:val="en-GB"/>
        </w:rPr>
        <w:t>Governorate</w:t>
      </w:r>
      <w:r w:rsidR="00435A67" w:rsidRPr="00480B1C">
        <w:rPr>
          <w:rFonts w:ascii="Arial" w:hAnsi="Arial" w:cs="Arial"/>
          <w:lang w:val="en-GB"/>
        </w:rPr>
        <w:t xml:space="preserve">, comprising about 50% of the persons with disabilities in the </w:t>
      </w:r>
      <w:r w:rsidR="009E58A8">
        <w:rPr>
          <w:rFonts w:ascii="Arial" w:hAnsi="Arial" w:cs="Arial"/>
          <w:lang w:val="en-GB"/>
        </w:rPr>
        <w:t>governorate</w:t>
      </w:r>
      <w:r w:rsidR="00435A67" w:rsidRPr="00480B1C">
        <w:rPr>
          <w:rFonts w:ascii="Arial" w:hAnsi="Arial" w:cs="Arial"/>
          <w:lang w:val="en-GB"/>
        </w:rPr>
        <w:t xml:space="preserve">. </w:t>
      </w:r>
      <w:r w:rsidR="004D2E8D" w:rsidRPr="00480B1C">
        <w:rPr>
          <w:rFonts w:ascii="Arial" w:hAnsi="Arial" w:cs="Arial"/>
          <w:lang w:val="en-GB"/>
        </w:rPr>
        <w:t xml:space="preserve">Persons with disabilities in Arraba have </w:t>
      </w:r>
      <w:proofErr w:type="gramStart"/>
      <w:r w:rsidRPr="00480B1C">
        <w:rPr>
          <w:rFonts w:ascii="Arial" w:hAnsi="Arial" w:cs="Arial"/>
          <w:lang w:val="en-GB"/>
        </w:rPr>
        <w:t>suffer</w:t>
      </w:r>
      <w:proofErr w:type="gramEnd"/>
      <w:r w:rsidRPr="00480B1C">
        <w:rPr>
          <w:rFonts w:ascii="Arial" w:hAnsi="Arial" w:cs="Arial"/>
          <w:lang w:val="en-GB"/>
        </w:rPr>
        <w:t xml:space="preserve"> from discrimination and inadequate services like many other people with disabilities in Palestine. </w:t>
      </w:r>
      <w:r w:rsidR="00F01F49" w:rsidRPr="00480B1C">
        <w:rPr>
          <w:rFonts w:ascii="Arial" w:hAnsi="Arial" w:cs="Arial"/>
          <w:lang w:val="en-GB"/>
        </w:rPr>
        <w:t>Based on</w:t>
      </w:r>
      <w:r w:rsidR="00443A4F" w:rsidRPr="00480B1C">
        <w:rPr>
          <w:rFonts w:ascii="Arial" w:hAnsi="Arial" w:cs="Arial"/>
          <w:lang w:val="en-GB"/>
        </w:rPr>
        <w:t xml:space="preserve"> affidavits made by members of the town’s municipality council during an interview with </w:t>
      </w:r>
      <w:r w:rsidRPr="00480B1C">
        <w:rPr>
          <w:rFonts w:ascii="Arial" w:hAnsi="Arial" w:cs="Arial"/>
          <w:lang w:val="en-GB"/>
        </w:rPr>
        <w:t xml:space="preserve">the </w:t>
      </w:r>
      <w:r w:rsidR="00443A4F" w:rsidRPr="00480B1C">
        <w:rPr>
          <w:rFonts w:ascii="Arial" w:hAnsi="Arial" w:cs="Arial"/>
          <w:lang w:val="en-GB"/>
        </w:rPr>
        <w:t xml:space="preserve">staff </w:t>
      </w:r>
      <w:r w:rsidRPr="00480B1C">
        <w:rPr>
          <w:rFonts w:ascii="Arial" w:hAnsi="Arial" w:cs="Arial"/>
          <w:lang w:val="en-GB"/>
        </w:rPr>
        <w:t xml:space="preserve">of the Teacher Creativity Center </w:t>
      </w:r>
      <w:r w:rsidR="00443A4F" w:rsidRPr="00480B1C">
        <w:rPr>
          <w:rFonts w:ascii="Arial" w:hAnsi="Arial" w:cs="Arial"/>
          <w:lang w:val="en-GB"/>
        </w:rPr>
        <w:t>in 2011, nearly 85% of persons wit</w:t>
      </w:r>
      <w:r w:rsidRPr="00480B1C">
        <w:rPr>
          <w:rFonts w:ascii="Arial" w:hAnsi="Arial" w:cs="Arial"/>
          <w:lang w:val="en-GB"/>
        </w:rPr>
        <w:t>h disabilities were unemployed.</w:t>
      </w:r>
      <w:r w:rsidR="0022023D" w:rsidRPr="00480B1C">
        <w:rPr>
          <w:rFonts w:ascii="Arial" w:hAnsi="Arial" w:cs="Arial"/>
          <w:lang w:val="en-GB"/>
        </w:rPr>
        <w:t xml:space="preserve"> In 2011, Arraba Primary Girls School </w:t>
      </w:r>
      <w:r w:rsidRPr="00480B1C">
        <w:rPr>
          <w:rFonts w:ascii="Arial" w:hAnsi="Arial" w:cs="Arial"/>
          <w:lang w:val="en-GB"/>
        </w:rPr>
        <w:t xml:space="preserve">took part in </w:t>
      </w:r>
      <w:r w:rsidR="0022023D" w:rsidRPr="00480B1C">
        <w:rPr>
          <w:rFonts w:ascii="Arial" w:hAnsi="Arial" w:cs="Arial"/>
          <w:lang w:val="en-GB"/>
        </w:rPr>
        <w:t xml:space="preserve">TCC’s </w:t>
      </w:r>
      <w:r w:rsidRPr="00480B1C">
        <w:rPr>
          <w:rFonts w:ascii="Arial" w:hAnsi="Arial" w:cs="Arial"/>
          <w:lang w:val="en-GB"/>
        </w:rPr>
        <w:t>Project Citizen. 22</w:t>
      </w:r>
      <w:r w:rsidR="0022023D" w:rsidRPr="00480B1C">
        <w:rPr>
          <w:rFonts w:ascii="Arial" w:hAnsi="Arial" w:cs="Arial"/>
          <w:lang w:val="en-GB"/>
        </w:rPr>
        <w:t xml:space="preserve"> </w:t>
      </w:r>
      <w:proofErr w:type="gramStart"/>
      <w:r w:rsidR="00305E91" w:rsidRPr="00480B1C">
        <w:rPr>
          <w:rFonts w:ascii="Arial" w:hAnsi="Arial" w:cs="Arial"/>
          <w:lang w:val="en-GB"/>
        </w:rPr>
        <w:t>girl</w:t>
      </w:r>
      <w:proofErr w:type="gramEnd"/>
      <w:r w:rsidR="00305E91" w:rsidRPr="00480B1C">
        <w:rPr>
          <w:rFonts w:ascii="Arial" w:hAnsi="Arial" w:cs="Arial"/>
          <w:lang w:val="en-GB"/>
        </w:rPr>
        <w:t xml:space="preserve"> from the </w:t>
      </w:r>
      <w:r w:rsidR="00567B77" w:rsidRPr="00480B1C">
        <w:rPr>
          <w:rFonts w:ascii="Arial" w:hAnsi="Arial" w:cs="Arial"/>
          <w:lang w:val="en-GB"/>
        </w:rPr>
        <w:t>9</w:t>
      </w:r>
      <w:r w:rsidR="00305E91" w:rsidRPr="00480B1C">
        <w:rPr>
          <w:rFonts w:ascii="Arial" w:hAnsi="Arial" w:cs="Arial"/>
          <w:vertAlign w:val="superscript"/>
          <w:lang w:val="en-GB"/>
        </w:rPr>
        <w:t>th</w:t>
      </w:r>
      <w:r w:rsidR="00897E71" w:rsidRPr="00480B1C">
        <w:rPr>
          <w:rFonts w:ascii="Arial" w:hAnsi="Arial" w:cs="Arial"/>
          <w:lang w:val="en-GB"/>
        </w:rPr>
        <w:t xml:space="preserve"> grade </w:t>
      </w:r>
      <w:r w:rsidR="00B61E7B" w:rsidRPr="00480B1C">
        <w:rPr>
          <w:rFonts w:ascii="Arial" w:hAnsi="Arial" w:cs="Arial"/>
          <w:lang w:val="en-GB"/>
        </w:rPr>
        <w:t xml:space="preserve">were </w:t>
      </w:r>
      <w:r w:rsidRPr="00480B1C">
        <w:rPr>
          <w:rFonts w:ascii="Arial" w:hAnsi="Arial" w:cs="Arial"/>
          <w:lang w:val="en-GB"/>
        </w:rPr>
        <w:t>trained</w:t>
      </w:r>
      <w:r w:rsidR="00B61E7B" w:rsidRPr="00480B1C">
        <w:rPr>
          <w:rFonts w:ascii="Arial" w:hAnsi="Arial" w:cs="Arial"/>
          <w:lang w:val="en-GB"/>
        </w:rPr>
        <w:t xml:space="preserve"> in the problem-solving technique applied by TCC</w:t>
      </w:r>
      <w:r w:rsidRPr="00480B1C">
        <w:rPr>
          <w:rFonts w:ascii="Arial" w:hAnsi="Arial" w:cs="Arial"/>
          <w:lang w:val="en-GB"/>
        </w:rPr>
        <w:t xml:space="preserve"> </w:t>
      </w:r>
      <w:r w:rsidR="00B61E7B" w:rsidRPr="00480B1C">
        <w:rPr>
          <w:rFonts w:ascii="Arial" w:hAnsi="Arial" w:cs="Arial"/>
          <w:lang w:val="en-GB"/>
        </w:rPr>
        <w:t xml:space="preserve">to tackle and reduce </w:t>
      </w:r>
      <w:r w:rsidRPr="00480B1C">
        <w:rPr>
          <w:rFonts w:ascii="Arial" w:hAnsi="Arial" w:cs="Arial"/>
          <w:lang w:val="en-GB"/>
        </w:rPr>
        <w:t>human rights</w:t>
      </w:r>
      <w:r w:rsidR="00B61E7B" w:rsidRPr="00480B1C">
        <w:rPr>
          <w:rFonts w:ascii="Arial" w:hAnsi="Arial" w:cs="Arial"/>
          <w:lang w:val="en-GB"/>
        </w:rPr>
        <w:t xml:space="preserve"> abuses in Palestinian</w:t>
      </w:r>
      <w:r w:rsidRPr="00480B1C">
        <w:rPr>
          <w:rFonts w:ascii="Arial" w:hAnsi="Arial" w:cs="Arial"/>
          <w:lang w:val="en-GB"/>
        </w:rPr>
        <w:t xml:space="preserve"> communities</w:t>
      </w:r>
      <w:r w:rsidR="00B61E7B" w:rsidRPr="00480B1C">
        <w:rPr>
          <w:rFonts w:ascii="Arial" w:hAnsi="Arial" w:cs="Arial"/>
          <w:lang w:val="en-GB"/>
        </w:rPr>
        <w:t xml:space="preserve">. </w:t>
      </w:r>
    </w:p>
    <w:p w14:paraId="1CBABEB3" w14:textId="449DA75B" w:rsidR="006A35D3" w:rsidRDefault="00480B1C" w:rsidP="00D5237C">
      <w:pPr>
        <w:jc w:val="lowKashida"/>
        <w:rPr>
          <w:rFonts w:ascii="Arial" w:hAnsi="Arial" w:cs="Arial"/>
          <w:lang w:val="en-GB"/>
        </w:rPr>
      </w:pPr>
      <w:r w:rsidRPr="00480B1C">
        <w:rPr>
          <w:rFonts w:ascii="Arial" w:hAnsi="Arial" w:cs="Arial"/>
          <w:lang w:val="en-GB"/>
        </w:rPr>
        <w:t>Following the training</w:t>
      </w:r>
      <w:r w:rsidR="00567B77" w:rsidRPr="00480B1C">
        <w:rPr>
          <w:rFonts w:ascii="Arial" w:hAnsi="Arial" w:cs="Arial"/>
          <w:lang w:val="en-GB"/>
        </w:rPr>
        <w:t xml:space="preserve">, the 22 students started to </w:t>
      </w:r>
      <w:r w:rsidRPr="00480B1C">
        <w:rPr>
          <w:rFonts w:ascii="Arial" w:hAnsi="Arial" w:cs="Arial"/>
          <w:lang w:val="en-GB"/>
        </w:rPr>
        <w:t>re</w:t>
      </w:r>
      <w:r w:rsidR="00567B77" w:rsidRPr="00480B1C">
        <w:rPr>
          <w:rFonts w:ascii="Arial" w:hAnsi="Arial" w:cs="Arial"/>
          <w:lang w:val="en-GB"/>
        </w:rPr>
        <w:t xml:space="preserve">search, </w:t>
      </w:r>
      <w:r w:rsidRPr="00480B1C">
        <w:rPr>
          <w:rFonts w:ascii="Arial" w:hAnsi="Arial" w:cs="Arial"/>
          <w:lang w:val="en-GB"/>
        </w:rPr>
        <w:t xml:space="preserve">list and </w:t>
      </w:r>
      <w:r w:rsidR="00EB1661" w:rsidRPr="00480B1C">
        <w:rPr>
          <w:rFonts w:ascii="Arial" w:hAnsi="Arial" w:cs="Arial"/>
          <w:lang w:val="en-GB"/>
        </w:rPr>
        <w:t>analyse</w:t>
      </w:r>
      <w:r w:rsidRPr="00480B1C">
        <w:rPr>
          <w:rFonts w:ascii="Arial" w:hAnsi="Arial" w:cs="Arial"/>
          <w:lang w:val="en-GB"/>
        </w:rPr>
        <w:t xml:space="preserve"> the various human rights</w:t>
      </w:r>
      <w:r w:rsidR="00567B77" w:rsidRPr="00480B1C">
        <w:rPr>
          <w:rFonts w:ascii="Arial" w:hAnsi="Arial" w:cs="Arial"/>
          <w:lang w:val="en-GB"/>
        </w:rPr>
        <w:t xml:space="preserve"> violations experienced by persons with disabilities in Arraba. </w:t>
      </w:r>
      <w:r w:rsidRPr="00480B1C">
        <w:rPr>
          <w:rFonts w:ascii="Arial" w:hAnsi="Arial" w:cs="Arial"/>
          <w:lang w:val="en-GB"/>
        </w:rPr>
        <w:t>The s</w:t>
      </w:r>
      <w:r w:rsidR="007A1501" w:rsidRPr="00480B1C">
        <w:rPr>
          <w:rFonts w:ascii="Arial" w:hAnsi="Arial" w:cs="Arial"/>
          <w:lang w:val="en-GB"/>
        </w:rPr>
        <w:t xml:space="preserve">tudents </w:t>
      </w:r>
      <w:r w:rsidRPr="00480B1C">
        <w:rPr>
          <w:rFonts w:ascii="Arial" w:hAnsi="Arial" w:cs="Arial"/>
          <w:lang w:val="en-GB"/>
        </w:rPr>
        <w:t xml:space="preserve">decided collectively that </w:t>
      </w:r>
      <w:r w:rsidR="007A1501" w:rsidRPr="00480B1C">
        <w:rPr>
          <w:rFonts w:ascii="Arial" w:hAnsi="Arial" w:cs="Arial"/>
          <w:lang w:val="en-GB"/>
        </w:rPr>
        <w:t xml:space="preserve">the social exclusion </w:t>
      </w:r>
      <w:r w:rsidR="00F06079" w:rsidRPr="00480B1C">
        <w:rPr>
          <w:rFonts w:ascii="Arial" w:hAnsi="Arial" w:cs="Arial"/>
          <w:lang w:val="en-GB"/>
        </w:rPr>
        <w:t xml:space="preserve">of persons with disabilities in Arraba </w:t>
      </w:r>
      <w:r w:rsidRPr="00480B1C">
        <w:rPr>
          <w:rFonts w:ascii="Arial" w:hAnsi="Arial" w:cs="Arial"/>
          <w:lang w:val="en-GB"/>
        </w:rPr>
        <w:t xml:space="preserve">was the most </w:t>
      </w:r>
      <w:r w:rsidR="00F06079" w:rsidRPr="00480B1C">
        <w:rPr>
          <w:rFonts w:ascii="Arial" w:hAnsi="Arial" w:cs="Arial"/>
          <w:lang w:val="en-GB"/>
        </w:rPr>
        <w:t xml:space="preserve">urgent problem </w:t>
      </w:r>
      <w:r w:rsidRPr="00480B1C">
        <w:rPr>
          <w:rFonts w:ascii="Arial" w:hAnsi="Arial" w:cs="Arial"/>
          <w:lang w:val="en-GB"/>
        </w:rPr>
        <w:t>that needed to be remedied</w:t>
      </w:r>
      <w:r w:rsidR="00F06079" w:rsidRPr="00480B1C">
        <w:rPr>
          <w:rFonts w:ascii="Arial" w:hAnsi="Arial" w:cs="Arial"/>
          <w:lang w:val="en-GB"/>
        </w:rPr>
        <w:t xml:space="preserve"> through their work. Students proposed several alternatives to reduce the prevalence of the aforementioned violation in their town. </w:t>
      </w:r>
      <w:r w:rsidRPr="00480B1C">
        <w:rPr>
          <w:rFonts w:ascii="Arial" w:hAnsi="Arial" w:cs="Arial"/>
          <w:lang w:val="en-GB"/>
        </w:rPr>
        <w:t xml:space="preserve">They proposed </w:t>
      </w:r>
      <w:r w:rsidR="006A35D3">
        <w:rPr>
          <w:rFonts w:ascii="Arial" w:hAnsi="Arial" w:cs="Arial"/>
          <w:lang w:val="en-GB"/>
        </w:rPr>
        <w:t>the establishment of a centre</w:t>
      </w:r>
      <w:r w:rsidR="00F06079" w:rsidRPr="00480B1C">
        <w:rPr>
          <w:rFonts w:ascii="Arial" w:hAnsi="Arial" w:cs="Arial"/>
          <w:lang w:val="en-GB"/>
        </w:rPr>
        <w:t xml:space="preserve"> for the rehabilitation of persons with disabilities in Arraba</w:t>
      </w:r>
      <w:r w:rsidRPr="00480B1C">
        <w:rPr>
          <w:rFonts w:ascii="Arial" w:hAnsi="Arial" w:cs="Arial"/>
          <w:lang w:val="en-GB"/>
        </w:rPr>
        <w:t xml:space="preserve"> as a way of addressing the problem</w:t>
      </w:r>
      <w:r w:rsidR="00F06079" w:rsidRPr="00480B1C">
        <w:rPr>
          <w:rFonts w:ascii="Arial" w:hAnsi="Arial" w:cs="Arial"/>
          <w:lang w:val="en-GB"/>
        </w:rPr>
        <w:t xml:space="preserve">. </w:t>
      </w:r>
    </w:p>
    <w:p w14:paraId="6CC01199" w14:textId="083340C9" w:rsidR="006A35D3" w:rsidRDefault="00F06079" w:rsidP="00D5237C">
      <w:pPr>
        <w:jc w:val="lowKashida"/>
        <w:rPr>
          <w:rFonts w:ascii="Arial" w:hAnsi="Arial" w:cs="Arial"/>
          <w:lang w:val="en-GB"/>
        </w:rPr>
      </w:pPr>
      <w:r w:rsidRPr="00480B1C">
        <w:rPr>
          <w:rFonts w:ascii="Arial" w:hAnsi="Arial" w:cs="Arial"/>
          <w:lang w:val="en-GB"/>
        </w:rPr>
        <w:lastRenderedPageBreak/>
        <w:t>The action plan proposed by students included public awareness workshops</w:t>
      </w:r>
      <w:r w:rsidR="007D06E0" w:rsidRPr="00480B1C">
        <w:rPr>
          <w:rFonts w:ascii="Arial" w:hAnsi="Arial" w:cs="Arial"/>
          <w:lang w:val="en-GB"/>
        </w:rPr>
        <w:t xml:space="preserve"> on the rights of persons with disabilities</w:t>
      </w:r>
      <w:r w:rsidRPr="00480B1C">
        <w:rPr>
          <w:rFonts w:ascii="Arial" w:hAnsi="Arial" w:cs="Arial"/>
          <w:lang w:val="en-GB"/>
        </w:rPr>
        <w:t xml:space="preserve">, dialogue with </w:t>
      </w:r>
      <w:r w:rsidR="00480B1C" w:rsidRPr="00480B1C">
        <w:rPr>
          <w:rFonts w:ascii="Arial" w:hAnsi="Arial" w:cs="Arial"/>
          <w:lang w:val="en-GB"/>
        </w:rPr>
        <w:t xml:space="preserve">Community Based Organisations, </w:t>
      </w:r>
      <w:r w:rsidRPr="00480B1C">
        <w:rPr>
          <w:rFonts w:ascii="Arial" w:hAnsi="Arial" w:cs="Arial"/>
          <w:lang w:val="en-GB"/>
        </w:rPr>
        <w:t>and the municipality council</w:t>
      </w:r>
      <w:r w:rsidR="007D06E0" w:rsidRPr="00480B1C">
        <w:rPr>
          <w:rFonts w:ascii="Arial" w:hAnsi="Arial" w:cs="Arial"/>
          <w:lang w:val="en-GB"/>
        </w:rPr>
        <w:t xml:space="preserve"> to gain their support regarding the proposed alternative</w:t>
      </w:r>
      <w:r w:rsidR="006A35D3">
        <w:rPr>
          <w:rFonts w:ascii="Arial" w:hAnsi="Arial" w:cs="Arial"/>
          <w:lang w:val="en-GB"/>
        </w:rPr>
        <w:t>. They also lobbied</w:t>
      </w:r>
      <w:r w:rsidRPr="00480B1C">
        <w:rPr>
          <w:rFonts w:ascii="Arial" w:hAnsi="Arial" w:cs="Arial"/>
          <w:lang w:val="en-GB"/>
        </w:rPr>
        <w:t xml:space="preserve"> </w:t>
      </w:r>
      <w:r w:rsidR="006A35D3">
        <w:rPr>
          <w:rFonts w:ascii="Arial" w:hAnsi="Arial" w:cs="Arial"/>
          <w:lang w:val="en-GB"/>
        </w:rPr>
        <w:t xml:space="preserve">the local media. </w:t>
      </w:r>
    </w:p>
    <w:p w14:paraId="56511E53" w14:textId="40B0C410" w:rsidR="00B009EE" w:rsidRPr="00480B1C" w:rsidRDefault="006A35D3" w:rsidP="00EB1661">
      <w:pPr>
        <w:jc w:val="lowKashida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</w:t>
      </w:r>
      <w:r w:rsidR="009C59F2" w:rsidRPr="00480B1C">
        <w:rPr>
          <w:rFonts w:ascii="Arial" w:hAnsi="Arial" w:cs="Arial"/>
          <w:lang w:val="en-GB"/>
        </w:rPr>
        <w:t xml:space="preserve"> students </w:t>
      </w:r>
      <w:r>
        <w:rPr>
          <w:rFonts w:ascii="Arial" w:hAnsi="Arial" w:cs="Arial"/>
          <w:lang w:val="en-GB"/>
        </w:rPr>
        <w:t xml:space="preserve">were able to </w:t>
      </w:r>
      <w:r w:rsidR="009C59F2" w:rsidRPr="00480B1C">
        <w:rPr>
          <w:rFonts w:ascii="Arial" w:hAnsi="Arial" w:cs="Arial"/>
          <w:lang w:val="en-GB"/>
        </w:rPr>
        <w:t xml:space="preserve">arrange meetings with representatives of the Ministry of Education, </w:t>
      </w:r>
      <w:r>
        <w:rPr>
          <w:rFonts w:ascii="Arial" w:hAnsi="Arial" w:cs="Arial"/>
          <w:lang w:val="en-GB"/>
        </w:rPr>
        <w:t xml:space="preserve">the </w:t>
      </w:r>
      <w:r w:rsidR="009C59F2" w:rsidRPr="00480B1C">
        <w:rPr>
          <w:rFonts w:ascii="Arial" w:hAnsi="Arial" w:cs="Arial"/>
          <w:lang w:val="en-GB"/>
        </w:rPr>
        <w:t xml:space="preserve">Ministry of Social Affairs, Ministry of Local </w:t>
      </w:r>
      <w:r>
        <w:rPr>
          <w:rFonts w:ascii="Arial" w:hAnsi="Arial" w:cs="Arial"/>
          <w:lang w:val="en-GB"/>
        </w:rPr>
        <w:t xml:space="preserve">Government and the Governor of Jenin </w:t>
      </w:r>
      <w:r w:rsidR="00CB41A7">
        <w:rPr>
          <w:rFonts w:ascii="Arial" w:hAnsi="Arial" w:cs="Arial"/>
          <w:lang w:val="en-GB"/>
        </w:rPr>
        <w:t>Governorate</w:t>
      </w:r>
      <w:r w:rsidR="009C59F2" w:rsidRPr="00480B1C">
        <w:rPr>
          <w:rFonts w:ascii="Arial" w:hAnsi="Arial" w:cs="Arial"/>
          <w:lang w:val="en-GB"/>
        </w:rPr>
        <w:t xml:space="preserve">. </w:t>
      </w:r>
      <w:r w:rsidR="00EF394E">
        <w:rPr>
          <w:rFonts w:ascii="Arial" w:hAnsi="Arial" w:cs="Arial"/>
          <w:lang w:val="en-GB"/>
        </w:rPr>
        <w:t>In late 2011, the centre</w:t>
      </w:r>
      <w:r w:rsidR="0044222C" w:rsidRPr="00480B1C">
        <w:rPr>
          <w:rFonts w:ascii="Arial" w:hAnsi="Arial" w:cs="Arial"/>
          <w:lang w:val="en-GB"/>
        </w:rPr>
        <w:t xml:space="preserve"> </w:t>
      </w:r>
      <w:r w:rsidR="00EF394E">
        <w:rPr>
          <w:rFonts w:ascii="Arial" w:hAnsi="Arial" w:cs="Arial"/>
          <w:lang w:val="en-GB"/>
        </w:rPr>
        <w:t xml:space="preserve">became </w:t>
      </w:r>
      <w:r w:rsidR="0044222C" w:rsidRPr="00480B1C">
        <w:rPr>
          <w:rFonts w:ascii="Arial" w:hAnsi="Arial" w:cs="Arial"/>
          <w:lang w:val="en-GB"/>
        </w:rPr>
        <w:t xml:space="preserve">a reality through the support of the aforementioned ministries, </w:t>
      </w:r>
      <w:r w:rsidR="00EF394E">
        <w:rPr>
          <w:rFonts w:ascii="Arial" w:hAnsi="Arial" w:cs="Arial"/>
          <w:lang w:val="en-GB"/>
        </w:rPr>
        <w:t xml:space="preserve">the </w:t>
      </w:r>
      <w:r w:rsidR="0044222C" w:rsidRPr="00480B1C">
        <w:rPr>
          <w:rFonts w:ascii="Arial" w:hAnsi="Arial" w:cs="Arial"/>
          <w:lang w:val="en-GB"/>
        </w:rPr>
        <w:t xml:space="preserve">local private sector and various social actors including CBOs and </w:t>
      </w:r>
      <w:r w:rsidR="00EF394E">
        <w:rPr>
          <w:rFonts w:ascii="Arial" w:hAnsi="Arial" w:cs="Arial"/>
          <w:lang w:val="en-GB"/>
        </w:rPr>
        <w:t xml:space="preserve">human rights </w:t>
      </w:r>
      <w:r w:rsidR="0044222C" w:rsidRPr="00480B1C">
        <w:rPr>
          <w:rFonts w:ascii="Arial" w:hAnsi="Arial" w:cs="Arial"/>
          <w:lang w:val="en-GB"/>
        </w:rPr>
        <w:t>activists.</w:t>
      </w:r>
      <w:r w:rsidR="00EF394E">
        <w:rPr>
          <w:rFonts w:ascii="Arial" w:hAnsi="Arial" w:cs="Arial"/>
          <w:lang w:val="en-GB"/>
        </w:rPr>
        <w:t xml:space="preserve"> Today, the centre</w:t>
      </w:r>
      <w:r w:rsidR="0044222C" w:rsidRPr="00480B1C">
        <w:rPr>
          <w:rFonts w:ascii="Arial" w:hAnsi="Arial" w:cs="Arial"/>
          <w:lang w:val="en-GB"/>
        </w:rPr>
        <w:t xml:space="preserve"> provides rehabilitation services for</w:t>
      </w:r>
      <w:r w:rsidR="00AC64A1">
        <w:rPr>
          <w:rFonts w:ascii="Arial" w:hAnsi="Arial" w:cs="Arial"/>
          <w:lang w:val="en-GB"/>
        </w:rPr>
        <w:t xml:space="preserve"> an estimated </w:t>
      </w:r>
      <w:r w:rsidR="00EB1661">
        <w:rPr>
          <w:rFonts w:ascii="Arial" w:hAnsi="Arial" w:cs="Arial"/>
          <w:lang w:val="en-GB"/>
        </w:rPr>
        <w:t xml:space="preserve">571 </w:t>
      </w:r>
      <w:r w:rsidR="0044222C" w:rsidRPr="00480B1C">
        <w:rPr>
          <w:rFonts w:ascii="Arial" w:hAnsi="Arial" w:cs="Arial"/>
          <w:lang w:val="en-GB"/>
        </w:rPr>
        <w:t xml:space="preserve">persons with disabilities from Arraba and 4 </w:t>
      </w:r>
      <w:r w:rsidR="00EF394E" w:rsidRPr="00480B1C">
        <w:rPr>
          <w:rFonts w:ascii="Arial" w:hAnsi="Arial" w:cs="Arial"/>
          <w:lang w:val="en-GB"/>
        </w:rPr>
        <w:t>neighbouring</w:t>
      </w:r>
      <w:r w:rsidR="0044222C" w:rsidRPr="00480B1C">
        <w:rPr>
          <w:rFonts w:ascii="Arial" w:hAnsi="Arial" w:cs="Arial"/>
          <w:lang w:val="en-GB"/>
        </w:rPr>
        <w:t xml:space="preserve"> communities. </w:t>
      </w:r>
    </w:p>
    <w:p w14:paraId="010542A7" w14:textId="77777777" w:rsidR="00B009EE" w:rsidRPr="00480B1C" w:rsidRDefault="00B009EE">
      <w:pPr>
        <w:rPr>
          <w:rFonts w:ascii="Arial" w:hAnsi="Arial" w:cs="Arial"/>
          <w:lang w:val="en-GB"/>
        </w:rPr>
      </w:pPr>
    </w:p>
    <w:sectPr w:rsidR="00B009EE" w:rsidRPr="00480B1C" w:rsidSect="00195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689839" w14:textId="77777777" w:rsidR="00CE0FCC" w:rsidRDefault="00CE0FCC" w:rsidP="00566D5C">
      <w:pPr>
        <w:spacing w:after="0" w:line="240" w:lineRule="auto"/>
      </w:pPr>
      <w:r>
        <w:separator/>
      </w:r>
    </w:p>
  </w:endnote>
  <w:endnote w:type="continuationSeparator" w:id="0">
    <w:p w14:paraId="07447677" w14:textId="77777777" w:rsidR="00CE0FCC" w:rsidRDefault="00CE0FCC" w:rsidP="00566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9D4605" w14:textId="77777777" w:rsidR="00CE0FCC" w:rsidRDefault="00CE0FCC" w:rsidP="00566D5C">
      <w:pPr>
        <w:spacing w:after="0" w:line="240" w:lineRule="auto"/>
      </w:pPr>
      <w:r>
        <w:separator/>
      </w:r>
    </w:p>
  </w:footnote>
  <w:footnote w:type="continuationSeparator" w:id="0">
    <w:p w14:paraId="50F8E70B" w14:textId="77777777" w:rsidR="00CE0FCC" w:rsidRDefault="00CE0FCC" w:rsidP="00566D5C">
      <w:pPr>
        <w:spacing w:after="0" w:line="240" w:lineRule="auto"/>
      </w:pPr>
      <w:r>
        <w:continuationSeparator/>
      </w:r>
    </w:p>
  </w:footnote>
  <w:footnote w:id="1">
    <w:p w14:paraId="389B8017" w14:textId="77777777" w:rsidR="00566D5C" w:rsidRDefault="00566D5C">
      <w:pPr>
        <w:pStyle w:val="FootnoteText"/>
      </w:pPr>
      <w:r>
        <w:rPr>
          <w:rStyle w:val="FootnoteReference"/>
        </w:rPr>
        <w:footnoteRef/>
      </w:r>
      <w:r>
        <w:t xml:space="preserve"> This rate is based on the narrow definition of persons with disabilities. According to the wider</w:t>
      </w:r>
      <w:r w:rsidR="00480B1C">
        <w:t>, international</w:t>
      </w:r>
      <w:r>
        <w:t xml:space="preserve"> definition the rate is </w:t>
      </w:r>
      <w:r w:rsidR="00480B1C">
        <w:t xml:space="preserve">closer to 7.3% (PCBS).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9EE"/>
    <w:rsid w:val="0019532F"/>
    <w:rsid w:val="001F19FB"/>
    <w:rsid w:val="0022023D"/>
    <w:rsid w:val="0029415F"/>
    <w:rsid w:val="00305E91"/>
    <w:rsid w:val="003614EF"/>
    <w:rsid w:val="003C7B02"/>
    <w:rsid w:val="00435A67"/>
    <w:rsid w:val="0044222C"/>
    <w:rsid w:val="00443A4F"/>
    <w:rsid w:val="00480B1C"/>
    <w:rsid w:val="004D2E8D"/>
    <w:rsid w:val="004F4406"/>
    <w:rsid w:val="00566D5C"/>
    <w:rsid w:val="00567B77"/>
    <w:rsid w:val="00613967"/>
    <w:rsid w:val="006A35D3"/>
    <w:rsid w:val="007106D9"/>
    <w:rsid w:val="007A1501"/>
    <w:rsid w:val="007D06E0"/>
    <w:rsid w:val="00824B56"/>
    <w:rsid w:val="00842B18"/>
    <w:rsid w:val="00897E71"/>
    <w:rsid w:val="009103B4"/>
    <w:rsid w:val="009C59F2"/>
    <w:rsid w:val="009E58A8"/>
    <w:rsid w:val="00AC64A1"/>
    <w:rsid w:val="00B009EE"/>
    <w:rsid w:val="00B04EAF"/>
    <w:rsid w:val="00B61E7B"/>
    <w:rsid w:val="00BA1D95"/>
    <w:rsid w:val="00BC572E"/>
    <w:rsid w:val="00BE4500"/>
    <w:rsid w:val="00BE59A0"/>
    <w:rsid w:val="00C550C4"/>
    <w:rsid w:val="00C64E81"/>
    <w:rsid w:val="00CB41A7"/>
    <w:rsid w:val="00CE0FCC"/>
    <w:rsid w:val="00D4584B"/>
    <w:rsid w:val="00D5237C"/>
    <w:rsid w:val="00E60C44"/>
    <w:rsid w:val="00EB1661"/>
    <w:rsid w:val="00EF394E"/>
    <w:rsid w:val="00F01F49"/>
    <w:rsid w:val="00F0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6475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3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566D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66D5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6D5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1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3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566D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66D5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6D5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AD3A0-ADF7-4F44-B09D-91F00FFD8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Muna</dc:creator>
  <cp:lastModifiedBy>movie</cp:lastModifiedBy>
  <cp:revision>7</cp:revision>
  <dcterms:created xsi:type="dcterms:W3CDTF">2014-04-16T11:38:00Z</dcterms:created>
  <dcterms:modified xsi:type="dcterms:W3CDTF">2014-04-16T11:49:00Z</dcterms:modified>
</cp:coreProperties>
</file>